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SESSION GUIDE FOR:</w:t>
        <w:tab/>
        <w:tab/>
        <w:t xml:space="preserve">CONTINUOUS ASSESSMENT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(PRACTICAL)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The aim of this session is to allow candidates to practice assessing students performing BLS/AED and discuss appropriate standards for a passmark.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PRE-SESSION REQUIREMENTS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Arrange teaching space (chairs and space)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Set up and check manikin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Set up and check AED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Access to pen, paper and stopwatch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Access to ‘BLS assessment record’ and ‘AED assessment record’ from RMD pack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Confirm which senior RMD member is going to act as your support for the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REQUIREMENTS FOR SESSION WITH ADVICE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Manikin set up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BY INSTRUCTOR BEFORE SESSION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Lungs inflate without problem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Clicker turned off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Blue pad underneath manikin to kneel 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AED set up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BY INSTRUCTOR BEFORE SESSION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Turns on (batteries OK)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Pads present and sticky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Correct scenario selected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Introduction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Inform candidates of session aim - to practice the ‘assess it’ aspect of the three stage teaching approach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They will all assess a life support skill and need to decide if they would pass the candidate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Nominate candidates in group as assessors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(ie they will conduct assessment)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½ will assess BLS, ½ will assess AED 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Emphasise role of scenario setting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To add detail to resuscitation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Not over complicated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Not unrealistic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hanging="360"/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Reasonable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8.320312500001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Brief candidates acting as students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(ie they will be assessed)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 first BLS or AED scenario, tell them to do it perfectly (be aware – they probably won’t manage this but ask them to try)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 subsequent scenarios, ask them to do some incorrectly. Examples include: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CPR rate too slow / fast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Not 30:2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 successful breaths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Pads on wrong sides (i.e. left upper chest, right flank)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 added complexity &amp; decision making: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CPR rate just within accepted limits (100-120)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Ratio varies 29:2, 31:2, etc (this is acceptable)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Most, but not all breaths, successful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Pads inverted, but still in correct 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Brief candidates remaining in group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They should watch candidate performance and decide if they should pass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Use ‘BLS or AED assessment record’ from RMD pack as appropriate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Rate the performance of the candidate acting as an assessor</w:t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Use the ‘scenario and assessment feedback form’ from their RMD pack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Make notes on it relating to performance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Feedback consistently to candidate.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You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must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use the following format (the learning conversation):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Make opening gambit. Jointly explore issues.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Include suggestions from the rest of group.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Share thoughts using advocacy with inquiry.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Check whether anyone else wants to discuss any further issues. Summarise.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Dealing with difficult candidates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Continue practice BLS/AED teaching as before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Brief candidates acting as students being assessed to portray potentially difficult character traits (see ERC booklet for full list)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Facilitate discussion about how to deal with these situations during group teaching sessions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Instructor – conclusion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Bring the group back together.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Explain that they have practiced assessment.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Any questions about the session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Explain where to go to next (break)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Closure (Make sure these are the last things you say to the candidates)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points about the session drawing on the most important points for the group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Master copy of performance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Record if performance satisfactory or not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Enter this onto database on course laptop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If not satisfactory, keep a copy of ‘scenario and assessment feedback form’ from their RMD pack with full details. Inform course director.</w:t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br w:type="textWrapping"/>
      </w:r>
    </w:p>
    <w:sectPr>
      <w:headerReference r:id="rId6" w:type="default"/>
      <w:footerReference r:id="rId7" w:type="default"/>
      <w:pgSz w:h="16838" w:w="11906" w:orient="portrait"/>
      <w:pgMar w:bottom="1440" w:top="1440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If you have any questions about your role, please ask the course director</w:t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INSTRUCTOR COURSE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Style w:val="Heading1"/>
      <w:jc w:val="center"/>
      <w:rPr>
        <w:rFonts w:ascii="Arial" w:cs="Arial" w:eastAsia="Arial" w:hAnsi="Arial"/>
        <w:b w:val="1"/>
        <w:bCs w:val="1"/>
        <w:sz w:val="32"/>
        <w:szCs w:val="32"/>
        <w:u w:val="single"/>
      </w:rPr>
    </w:pPr>
    <w:bookmarkStart w:colFirst="0" w:colLast="0" w:name="_ghdwb8mu3stp" w:id="0"/>
    <w:bookmarkEnd w:id="0"/>
    <w:r w:rsidDel="00000000" w:rsidR="00000000" w:rsidRPr="00000000">
      <w:rPr>
        <w:u w:val="single"/>
        <w:rtl w:val="0"/>
      </w:rPr>
      <w:t xml:space="preserve">RMD: INSTRUCTOR TRAINING COURSE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This is a guide for those running the course.</w:t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